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Open Medical Student Education Research Grant (MSERG)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2060"/>
          <w:sz w:val="28"/>
          <w:szCs w:val="28"/>
          <w:rtl w:val="0"/>
        </w:rPr>
        <w:t xml:space="preserve">2020 Application Form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928688" cy="832947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832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2657475</wp:posOffset>
            </wp:positionH>
            <wp:positionV relativeFrom="paragraph">
              <wp:posOffset>257175</wp:posOffset>
            </wp:positionV>
            <wp:extent cx="1560909" cy="328613"/>
            <wp:effectExtent b="0" l="0" r="0" t="0"/>
            <wp:wrapSquare wrapText="bothSides" distB="0" distT="0" distL="0" distR="0"/>
            <wp:docPr descr="../../../../../../Desktop/url.png" id="3" name="image3.png"/>
            <a:graphic>
              <a:graphicData uri="http://schemas.openxmlformats.org/drawingml/2006/picture">
                <pic:pic>
                  <pic:nvPicPr>
                    <pic:cNvPr descr="../../../../../../Desktop/url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0909" cy="328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1614488</wp:posOffset>
            </wp:positionH>
            <wp:positionV relativeFrom="paragraph">
              <wp:posOffset>80963</wp:posOffset>
            </wp:positionV>
            <wp:extent cx="762000" cy="762000"/>
            <wp:effectExtent b="0" l="0" r="0" t="0"/>
            <wp:wrapSquare wrapText="bothSides" distB="0" distT="0" distL="0" distR="0"/>
            <wp:docPr descr="../../../../../../Desktop/md-financial-management-squarelogo-1454373369364.png" id="5" name="image2.png"/>
            <a:graphic>
              <a:graphicData uri="http://schemas.openxmlformats.org/drawingml/2006/picture">
                <pic:pic>
                  <pic:nvPicPr>
                    <pic:cNvPr descr="../../../../../../Desktop/md-financial-management-squarelogo-1454373369364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214313</wp:posOffset>
            </wp:positionV>
            <wp:extent cx="1196115" cy="509588"/>
            <wp:effectExtent b="0" l="0" r="0" t="0"/>
            <wp:wrapSquare wrapText="bothSides" distB="0" distT="0" distL="114300" distR="114300"/>
            <wp:docPr descr="https://www.envisionit.com/Logos/Logo_OMA.png" id="4" name="image4.png"/>
            <a:graphic>
              <a:graphicData uri="http://schemas.openxmlformats.org/drawingml/2006/picture">
                <pic:pic>
                  <pic:nvPicPr>
                    <pic:cNvPr descr="https://www.envisionit.com/Logos/Logo_OMA.pn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6115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Please submit your completed,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de-identified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application form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mserg@omsa.ca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later than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11:30 pm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March 30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2020 using the subject line "OMSA Open MSERG application - [Applicant name]". Remember to attach the applicant’s CV as a separate documents --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item should not be de-identified.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Please refer to the Call for Applications for complete details regarding the application requirements.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66675</wp:posOffset>
                </wp:positionV>
                <wp:extent cx="6438900" cy="5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80000"/>
                          <a:ext cx="6443345" cy="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66675</wp:posOffset>
                </wp:positionV>
                <wp:extent cx="6438900" cy="50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370"/>
        <w:tblGridChange w:id="0">
          <w:tblGrid>
            <w:gridCol w:w="1980"/>
            <w:gridCol w:w="737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 OF PROPOSAL: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APPLICANT INFORMATION: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If submitting with a co-applicant, please include name, medical school, year of study, and email for both applicants.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Please only list a phone number and mailing address for one applicant; the cheque will be mailed to this address.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Name(s):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school: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Year(s) of study: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E-mail(s):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PRINCIPAL INVESTIGATOR: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Institutional affiliation(s):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CO-INVESTIGATORS: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Name(s) and institutional affiliation(s):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PROPOSAL: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following sections of this form and e-mail the completed document to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mserg@omsa.ca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The proposal should be written in 11 pt Calibri font and should be submitted as a word document. No graphics or figures should be included (tables for the timeline are allowed).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Failure to follow the formatting guidelines will result in applicant disqualification.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avoid the use of identifiers in the proposal (e.g. applicant name, name of medical school, or names of co-investigators, including the PI).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6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include total word count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within each section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next to the headings.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Title: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Abstract: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Suggested headings include: Introduction, Research Question, Rationale, Methods, Impact, etc.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Depending on the proposal, some of the following headings might not be applicable, therefore, unstructured abstracts are also accepted.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Issue/Background and Research objective: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150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 what is known in the existing literature about the topic you wish to study and highlight a gap in knowledge that requires further research to address.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provide a clear research objective or question for your study.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Research design and methods: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300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Ensure that the research design and methods are appropriate for the stated research objective(s).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Suggested headings include: Overall design, Subjects/participants, Sample, Data collection, Data analysis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Depending on the proposal, some of the following headings might not be applicable.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Implications: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might the findings of your study contribute to the advancement of medical education?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Use the headings: Impact of the Proposed Study, Future Plans.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Timeline: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150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proposed timeline for your study?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When do you expect to obtain your results and when do you expect to publish or present your results?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Personnel: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expertise of the investigators involved in this proposal and how might this contribute to the success of your study?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clearly state the role of the applicant(s), principal investigator, and each co-investigator.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References: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 maximum word count.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Include references here using the referencing format of your choice.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mserg@omsa.ca" TargetMode="External"/><Relationship Id="rId12" Type="http://schemas.openxmlformats.org/officeDocument/2006/relationships/hyperlink" Target="mailto:mserg@omsa.ca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