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1C4F" w14:textId="77777777" w:rsidR="00954DED" w:rsidRDefault="00112316">
      <w:pPr>
        <w:spacing w:before="6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OMSA Conference Grant Application Instructions </w:t>
      </w:r>
    </w:p>
    <w:p w14:paraId="6C03BB7E" w14:textId="77777777" w:rsidR="00954DED" w:rsidRDefault="00954DED">
      <w:pPr>
        <w:pBdr>
          <w:top w:val="nil"/>
          <w:left w:val="nil"/>
          <w:bottom w:val="nil"/>
          <w:right w:val="nil"/>
          <w:between w:val="nil"/>
        </w:pBdr>
        <w:ind w:hanging="119"/>
        <w:jc w:val="both"/>
        <w:rPr>
          <w:color w:val="000000"/>
        </w:rPr>
      </w:pPr>
    </w:p>
    <w:p w14:paraId="663CC4D6" w14:textId="77777777" w:rsidR="00954DED" w:rsidRDefault="00112316">
      <w:pPr>
        <w:pBdr>
          <w:top w:val="nil"/>
          <w:left w:val="nil"/>
          <w:bottom w:val="nil"/>
          <w:right w:val="nil"/>
          <w:between w:val="nil"/>
        </w:pBdr>
        <w:ind w:hanging="1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Ontario Medical Student Association (OMSA) offers funding for select Ontario medical students presenting at approved medical conferences. Eligible conference topics should address an issue in the realm of healthcare and/or medical education thereby contributing to the advancement of medicine. The research may be basic, clinical, epidemiological, or social science related to medicine. Only researchers </w:t>
      </w:r>
      <w:r>
        <w:rPr>
          <w:rFonts w:ascii="Times New Roman" w:eastAsia="Times New Roman" w:hAnsi="Times New Roman" w:cs="Times New Roman"/>
          <w:color w:val="000000"/>
          <w:sz w:val="20"/>
          <w:szCs w:val="20"/>
          <w:u w:val="single"/>
        </w:rPr>
        <w:t>presenting at conferences</w:t>
      </w:r>
      <w:r>
        <w:rPr>
          <w:rFonts w:ascii="Times New Roman" w:eastAsia="Times New Roman" w:hAnsi="Times New Roman" w:cs="Times New Roman"/>
          <w:color w:val="000000"/>
          <w:sz w:val="20"/>
          <w:szCs w:val="20"/>
        </w:rPr>
        <w:t xml:space="preserve"> are eligible.</w:t>
      </w:r>
    </w:p>
    <w:p w14:paraId="44582D85" w14:textId="77777777" w:rsidR="00954DED" w:rsidRDefault="00954DED">
      <w:pPr>
        <w:pBdr>
          <w:top w:val="nil"/>
          <w:left w:val="nil"/>
          <w:bottom w:val="nil"/>
          <w:right w:val="nil"/>
          <w:between w:val="nil"/>
        </w:pBdr>
        <w:ind w:hanging="119"/>
        <w:jc w:val="both"/>
        <w:rPr>
          <w:color w:val="000000"/>
          <w:sz w:val="16"/>
          <w:szCs w:val="16"/>
        </w:rPr>
      </w:pPr>
      <w:bookmarkStart w:id="0" w:name="_heading=h.gjdgxs" w:colFirst="0" w:colLast="0"/>
      <w:bookmarkEnd w:id="0"/>
    </w:p>
    <w:p w14:paraId="59C5743E" w14:textId="77777777" w:rsidR="00C65492" w:rsidRDefault="00112316">
      <w:pPr>
        <w:pBdr>
          <w:top w:val="nil"/>
          <w:left w:val="nil"/>
          <w:bottom w:val="nil"/>
          <w:right w:val="nil"/>
          <w:between w:val="nil"/>
        </w:pBdr>
        <w:ind w:hanging="1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Funding of eligible expenses </w:t>
      </w:r>
      <w:r>
        <w:rPr>
          <w:rFonts w:ascii="Times New Roman" w:eastAsia="Times New Roman" w:hAnsi="Times New Roman" w:cs="Times New Roman"/>
          <w:b/>
          <w:color w:val="000000"/>
          <w:sz w:val="20"/>
          <w:szCs w:val="20"/>
        </w:rPr>
        <w:t>up to $</w:t>
      </w:r>
      <w:r>
        <w:rPr>
          <w:rFonts w:ascii="Times New Roman" w:eastAsia="Times New Roman" w:hAnsi="Times New Roman" w:cs="Times New Roman"/>
          <w:b/>
          <w:sz w:val="20"/>
          <w:szCs w:val="20"/>
        </w:rPr>
        <w:t>250</w:t>
      </w:r>
      <w:r>
        <w:rPr>
          <w:rFonts w:ascii="Times New Roman" w:eastAsia="Times New Roman" w:hAnsi="Times New Roman" w:cs="Times New Roman"/>
          <w:color w:val="000000"/>
          <w:sz w:val="20"/>
          <w:szCs w:val="20"/>
        </w:rPr>
        <w:t xml:space="preserve"> will be provided based on the application guidelines below.</w:t>
      </w:r>
    </w:p>
    <w:p w14:paraId="05D710C0" w14:textId="3177BE1F" w:rsidR="00954DED" w:rsidRDefault="00112316">
      <w:pPr>
        <w:pBdr>
          <w:top w:val="nil"/>
          <w:left w:val="nil"/>
          <w:bottom w:val="nil"/>
          <w:right w:val="nil"/>
          <w:between w:val="nil"/>
        </w:pBdr>
        <w:ind w:hanging="1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6AA4987" w14:textId="77777777" w:rsidR="00954DED" w:rsidRDefault="00112316">
      <w:pPr>
        <w:pBdr>
          <w:top w:val="nil"/>
          <w:left w:val="nil"/>
          <w:bottom w:val="nil"/>
          <w:right w:val="nil"/>
          <w:between w:val="nil"/>
        </w:pBdr>
        <w:ind w:hanging="1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Funding will be provided after submission of original receipts and a short personal article for publication in </w:t>
      </w:r>
      <w:r>
        <w:rPr>
          <w:rFonts w:ascii="Times New Roman" w:eastAsia="Times New Roman" w:hAnsi="Times New Roman" w:cs="Times New Roman"/>
          <w:i/>
          <w:color w:val="000000"/>
          <w:sz w:val="20"/>
          <w:szCs w:val="20"/>
        </w:rPr>
        <w:t>Scrub-In</w:t>
      </w:r>
      <w:r>
        <w:rPr>
          <w:rFonts w:ascii="Times New Roman" w:eastAsia="Times New Roman" w:hAnsi="Times New Roman" w:cs="Times New Roman"/>
          <w:color w:val="000000"/>
          <w:sz w:val="20"/>
          <w:szCs w:val="20"/>
        </w:rPr>
        <w:t>.</w:t>
      </w:r>
    </w:p>
    <w:p w14:paraId="6DD38739" w14:textId="77777777" w:rsidR="00954DED" w:rsidRDefault="00954DED">
      <w:pPr>
        <w:pStyle w:val="Heading2"/>
        <w:ind w:left="0"/>
        <w:jc w:val="both"/>
        <w:rPr>
          <w:rFonts w:ascii="Calibri" w:eastAsia="Calibri" w:hAnsi="Calibri"/>
          <w:b w:val="0"/>
          <w:i w:val="0"/>
          <w:sz w:val="16"/>
          <w:szCs w:val="16"/>
        </w:rPr>
      </w:pPr>
    </w:p>
    <w:p w14:paraId="66F784F9" w14:textId="77777777" w:rsidR="00954DED" w:rsidRDefault="00112316">
      <w:pPr>
        <w:pStyle w:val="Heading2"/>
        <w:ind w:left="0"/>
        <w:jc w:val="both"/>
      </w:pPr>
      <w:r>
        <w:t xml:space="preserve">The application shall be submitted in two parts: </w:t>
      </w:r>
    </w:p>
    <w:p w14:paraId="40B53A9F" w14:textId="77777777" w:rsidR="00954DED" w:rsidRDefault="00954DED">
      <w:pPr>
        <w:pStyle w:val="Heading2"/>
        <w:ind w:left="0"/>
        <w:jc w:val="both"/>
        <w:rPr>
          <w:sz w:val="16"/>
          <w:szCs w:val="16"/>
        </w:rPr>
      </w:pPr>
    </w:p>
    <w:p w14:paraId="0396AA66" w14:textId="79305316" w:rsidR="00954DED" w:rsidRDefault="00112316">
      <w:pPr>
        <w:pStyle w:val="Heading2"/>
        <w:ind w:left="0"/>
        <w:jc w:val="both"/>
        <w:rPr>
          <w:b w:val="0"/>
          <w:i w:val="0"/>
        </w:rPr>
      </w:pPr>
      <w:r>
        <w:rPr>
          <w:b w:val="0"/>
          <w:i w:val="0"/>
          <w:u w:val="single"/>
        </w:rPr>
        <w:t>Part 1</w:t>
      </w:r>
      <w:r>
        <w:rPr>
          <w:b w:val="0"/>
          <w:i w:val="0"/>
        </w:rPr>
        <w:t xml:space="preserve">: Fill out the personal information (name, year, school, email) section of the </w:t>
      </w:r>
      <w:hyperlink r:id="rId8" w:history="1">
        <w:r w:rsidR="00C65492" w:rsidRPr="00C65492">
          <w:rPr>
            <w:rStyle w:val="Hyperlink"/>
            <w:b w:val="0"/>
            <w:bCs w:val="0"/>
            <w:i w:val="0"/>
            <w:iCs/>
          </w:rPr>
          <w:t>google form</w:t>
        </w:r>
      </w:hyperlink>
      <w:r w:rsidR="00C65492" w:rsidRPr="00C65492">
        <w:rPr>
          <w:b w:val="0"/>
          <w:bCs w:val="0"/>
          <w:i w:val="0"/>
          <w:iCs/>
        </w:rPr>
        <w:t xml:space="preserve"> </w:t>
      </w:r>
      <w:r>
        <w:rPr>
          <w:b w:val="0"/>
          <w:i w:val="0"/>
        </w:rPr>
        <w:t xml:space="preserve">on the </w:t>
      </w:r>
      <w:hyperlink r:id="rId9">
        <w:r>
          <w:rPr>
            <w:b w:val="0"/>
            <w:i w:val="0"/>
            <w:color w:val="1155CC"/>
            <w:u w:val="single"/>
          </w:rPr>
          <w:t>OMSA website</w:t>
        </w:r>
      </w:hyperlink>
    </w:p>
    <w:p w14:paraId="4613CD37" w14:textId="24DB8769" w:rsidR="00954DED" w:rsidRDefault="00112316">
      <w:pPr>
        <w:pStyle w:val="Heading2"/>
        <w:ind w:left="0"/>
        <w:jc w:val="both"/>
        <w:rPr>
          <w:b w:val="0"/>
          <w:i w:val="0"/>
        </w:rPr>
      </w:pPr>
      <w:r>
        <w:rPr>
          <w:b w:val="0"/>
          <w:i w:val="0"/>
          <w:u w:val="single"/>
        </w:rPr>
        <w:t>Part 2</w:t>
      </w:r>
      <w:r>
        <w:rPr>
          <w:b w:val="0"/>
          <w:i w:val="0"/>
        </w:rPr>
        <w:t>:</w:t>
      </w:r>
      <w:r w:rsidR="00C65492">
        <w:rPr>
          <w:b w:val="0"/>
          <w:i w:val="0"/>
        </w:rPr>
        <w:t xml:space="preserve"> </w:t>
      </w:r>
      <w:r>
        <w:rPr>
          <w:b w:val="0"/>
          <w:i w:val="0"/>
        </w:rPr>
        <w:t xml:space="preserve">Attach the completed and anonymized (name, school, and city) </w:t>
      </w:r>
      <w:r w:rsidRPr="00C65492">
        <w:rPr>
          <w:bCs w:val="0"/>
          <w:i w:val="0"/>
        </w:rPr>
        <w:t>“</w:t>
      </w:r>
      <w:r w:rsidR="00C65492" w:rsidRPr="00C65492">
        <w:rPr>
          <w:bCs w:val="0"/>
        </w:rPr>
        <w:t>OMSA Conference Grant Application 2021-2022</w:t>
      </w:r>
      <w:r w:rsidRPr="00C65492">
        <w:rPr>
          <w:bCs w:val="0"/>
          <w:i w:val="0"/>
        </w:rPr>
        <w:t>”</w:t>
      </w:r>
      <w:r>
        <w:rPr>
          <w:b w:val="0"/>
          <w:i w:val="0"/>
        </w:rPr>
        <w:t xml:space="preserve"> document where it indicates on the google form. All of the following information should be compiled into one anonymized document for submission. </w:t>
      </w:r>
    </w:p>
    <w:p w14:paraId="00B49FBC" w14:textId="77777777" w:rsidR="00954DED" w:rsidRDefault="00954DED">
      <w:pPr>
        <w:pStyle w:val="Heading2"/>
        <w:ind w:left="0"/>
        <w:jc w:val="both"/>
        <w:rPr>
          <w:b w:val="0"/>
          <w:i w:val="0"/>
          <w:sz w:val="16"/>
          <w:szCs w:val="16"/>
        </w:rPr>
      </w:pPr>
    </w:p>
    <w:p w14:paraId="2C60A03A" w14:textId="77777777" w:rsidR="00954DED" w:rsidRDefault="00112316">
      <w:pPr>
        <w:pStyle w:val="Heading2"/>
        <w:ind w:left="0"/>
        <w:jc w:val="both"/>
        <w:rPr>
          <w:b w:val="0"/>
          <w:i w:val="0"/>
        </w:rPr>
      </w:pPr>
      <w:r>
        <w:rPr>
          <w:i w:val="0"/>
        </w:rPr>
        <w:t>All of this section should be anonymized.</w:t>
      </w:r>
      <w:r>
        <w:rPr>
          <w:b w:val="0"/>
          <w:i w:val="0"/>
        </w:rPr>
        <w:t xml:space="preserve"> Failure to anonymize this section will result in your application </w:t>
      </w:r>
      <w:r>
        <w:rPr>
          <w:b w:val="0"/>
          <w:i w:val="0"/>
          <w:u w:val="single"/>
        </w:rPr>
        <w:t>not being considered</w:t>
      </w:r>
      <w:r>
        <w:rPr>
          <w:b w:val="0"/>
          <w:i w:val="0"/>
        </w:rPr>
        <w:t>.</w:t>
      </w:r>
    </w:p>
    <w:p w14:paraId="11EF9C01" w14:textId="77777777" w:rsidR="00954DED" w:rsidRDefault="00954DED">
      <w:pPr>
        <w:spacing w:before="12"/>
        <w:jc w:val="both"/>
      </w:pPr>
    </w:p>
    <w:p w14:paraId="3040838E" w14:textId="77777777" w:rsidR="00954DED" w:rsidRDefault="00112316">
      <w:pPr>
        <w:numPr>
          <w:ilvl w:val="0"/>
          <w:numId w:val="1"/>
        </w:numPr>
        <w:pBdr>
          <w:top w:val="nil"/>
          <w:left w:val="nil"/>
          <w:bottom w:val="nil"/>
          <w:right w:val="nil"/>
          <w:between w:val="nil"/>
        </w:pBdr>
        <w:tabs>
          <w:tab w:val="left" w:pos="1180"/>
        </w:tabs>
        <w:ind w:left="709" w:hanging="425"/>
        <w:jc w:val="both"/>
      </w:pPr>
      <w:r>
        <w:rPr>
          <w:rFonts w:ascii="Times New Roman" w:eastAsia="Times New Roman" w:hAnsi="Times New Roman" w:cs="Times New Roman"/>
          <w:color w:val="000000"/>
          <w:sz w:val="20"/>
          <w:szCs w:val="20"/>
        </w:rPr>
        <w:t>Provide a detailed outline of the conference you are planning to present at, including location, dates, cost, organizing associations, and topics for discussion. A confirmation for presentation at conference must be included.</w:t>
      </w:r>
    </w:p>
    <w:p w14:paraId="3603AEB9" w14:textId="77777777" w:rsidR="00954DED" w:rsidRDefault="00112316">
      <w:pPr>
        <w:numPr>
          <w:ilvl w:val="0"/>
          <w:numId w:val="1"/>
        </w:numPr>
        <w:pBdr>
          <w:top w:val="nil"/>
          <w:left w:val="nil"/>
          <w:bottom w:val="nil"/>
          <w:right w:val="nil"/>
          <w:between w:val="nil"/>
        </w:pBdr>
        <w:tabs>
          <w:tab w:val="left" w:pos="1180"/>
        </w:tabs>
        <w:ind w:left="709" w:hanging="425"/>
        <w:jc w:val="both"/>
      </w:pPr>
      <w:r>
        <w:rPr>
          <w:rFonts w:ascii="Times New Roman" w:eastAsia="Times New Roman" w:hAnsi="Times New Roman" w:cs="Times New Roman"/>
          <w:color w:val="000000"/>
          <w:sz w:val="20"/>
          <w:szCs w:val="20"/>
        </w:rPr>
        <w:t>Submit a copy of the abstract for the research to be presented.</w:t>
      </w:r>
    </w:p>
    <w:p w14:paraId="4652C004" w14:textId="77777777" w:rsidR="00954DED" w:rsidRDefault="00112316">
      <w:pPr>
        <w:numPr>
          <w:ilvl w:val="0"/>
          <w:numId w:val="1"/>
        </w:numPr>
        <w:pBdr>
          <w:top w:val="nil"/>
          <w:left w:val="nil"/>
          <w:bottom w:val="nil"/>
          <w:right w:val="nil"/>
          <w:between w:val="nil"/>
        </w:pBdr>
        <w:tabs>
          <w:tab w:val="left" w:pos="1180"/>
        </w:tabs>
        <w:spacing w:before="2"/>
        <w:ind w:left="709" w:hanging="425"/>
        <w:jc w:val="both"/>
      </w:pPr>
      <w:r>
        <w:rPr>
          <w:rFonts w:ascii="Times New Roman" w:eastAsia="Times New Roman" w:hAnsi="Times New Roman" w:cs="Times New Roman"/>
          <w:color w:val="000000"/>
          <w:sz w:val="20"/>
          <w:szCs w:val="20"/>
        </w:rPr>
        <w:t xml:space="preserve">Provide </w:t>
      </w:r>
      <w:r>
        <w:rPr>
          <w:rFonts w:ascii="Times New Roman" w:eastAsia="Times New Roman" w:hAnsi="Times New Roman" w:cs="Times New Roman"/>
          <w:sz w:val="20"/>
          <w:szCs w:val="20"/>
        </w:rPr>
        <w:t xml:space="preserve">confirmation of acceptance to present at the conference </w:t>
      </w:r>
    </w:p>
    <w:p w14:paraId="6F9D42A6" w14:textId="77777777" w:rsidR="00954DED" w:rsidRDefault="00112316">
      <w:pPr>
        <w:numPr>
          <w:ilvl w:val="0"/>
          <w:numId w:val="1"/>
        </w:numPr>
        <w:pBdr>
          <w:top w:val="nil"/>
          <w:left w:val="nil"/>
          <w:bottom w:val="nil"/>
          <w:right w:val="nil"/>
          <w:between w:val="nil"/>
        </w:pBdr>
        <w:tabs>
          <w:tab w:val="left" w:pos="1180"/>
        </w:tabs>
        <w:ind w:left="709" w:hanging="425"/>
        <w:jc w:val="both"/>
      </w:pPr>
      <w:r>
        <w:rPr>
          <w:rFonts w:ascii="Times New Roman" w:eastAsia="Times New Roman" w:hAnsi="Times New Roman" w:cs="Times New Roman"/>
          <w:color w:val="000000"/>
          <w:sz w:val="20"/>
          <w:szCs w:val="20"/>
        </w:rPr>
        <w:t>Provide financial estimates for travel cost (most efficient means), conference fees, lodging, and food.</w:t>
      </w:r>
    </w:p>
    <w:p w14:paraId="7F12DB67" w14:textId="77777777" w:rsidR="00954DED" w:rsidRDefault="00112316">
      <w:pPr>
        <w:numPr>
          <w:ilvl w:val="0"/>
          <w:numId w:val="1"/>
        </w:numPr>
        <w:pBdr>
          <w:top w:val="nil"/>
          <w:left w:val="nil"/>
          <w:bottom w:val="nil"/>
          <w:right w:val="nil"/>
          <w:between w:val="nil"/>
        </w:pBdr>
        <w:tabs>
          <w:tab w:val="left" w:pos="1181"/>
        </w:tabs>
        <w:ind w:left="709" w:hanging="425"/>
        <w:jc w:val="both"/>
      </w:pPr>
      <w:r>
        <w:rPr>
          <w:rFonts w:ascii="Times New Roman" w:eastAsia="Times New Roman" w:hAnsi="Times New Roman" w:cs="Times New Roman"/>
          <w:color w:val="000000"/>
          <w:sz w:val="20"/>
          <w:szCs w:val="20"/>
        </w:rPr>
        <w:t>Provide any additional information that you think is relevant for the approval process.</w:t>
      </w:r>
    </w:p>
    <w:p w14:paraId="1177FD6D" w14:textId="77777777" w:rsidR="00954DED" w:rsidRDefault="00954DED">
      <w:pPr>
        <w:pBdr>
          <w:top w:val="nil"/>
          <w:left w:val="nil"/>
          <w:bottom w:val="nil"/>
          <w:right w:val="nil"/>
          <w:between w:val="nil"/>
        </w:pBdr>
        <w:ind w:hanging="119"/>
        <w:jc w:val="both"/>
        <w:rPr>
          <w:rFonts w:ascii="Times New Roman" w:eastAsia="Times New Roman" w:hAnsi="Times New Roman" w:cs="Times New Roman"/>
          <w:color w:val="000000"/>
          <w:sz w:val="20"/>
          <w:szCs w:val="20"/>
        </w:rPr>
      </w:pPr>
    </w:p>
    <w:p w14:paraId="4341ED94" w14:textId="77777777" w:rsidR="00954DED" w:rsidRDefault="00112316">
      <w:pPr>
        <w:pBdr>
          <w:top w:val="nil"/>
          <w:left w:val="nil"/>
          <w:bottom w:val="nil"/>
          <w:right w:val="nil"/>
          <w:between w:val="nil"/>
        </w:pBdr>
        <w:ind w:hanging="1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Submit application forms using the google form on the OMSA</w:t>
      </w:r>
      <w:r>
        <w:rPr>
          <w:rFonts w:ascii="Times New Roman" w:eastAsia="Times New Roman" w:hAnsi="Times New Roman" w:cs="Times New Roman"/>
          <w:sz w:val="20"/>
          <w:szCs w:val="20"/>
        </w:rPr>
        <w:t xml:space="preserve">- Conference Grants webpage. </w:t>
      </w:r>
      <w:r>
        <w:rPr>
          <w:rFonts w:ascii="Times New Roman" w:eastAsia="Times New Roman" w:hAnsi="Times New Roman" w:cs="Times New Roman"/>
          <w:color w:val="000000"/>
          <w:sz w:val="20"/>
          <w:szCs w:val="20"/>
        </w:rPr>
        <w:t>Please do not email to request confirmation of the receipt of your application or to inquire about the status of your application. All applicants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whether successful or not, will be contacted when decisions have been made.  </w:t>
      </w:r>
    </w:p>
    <w:p w14:paraId="53441C55" w14:textId="77777777" w:rsidR="00954DED" w:rsidRDefault="00954DED">
      <w:pPr>
        <w:pStyle w:val="Heading2"/>
        <w:ind w:left="0"/>
        <w:jc w:val="both"/>
        <w:rPr>
          <w:rFonts w:ascii="Calibri" w:eastAsia="Calibri" w:hAnsi="Calibri"/>
          <w:b w:val="0"/>
          <w:i w:val="0"/>
          <w:sz w:val="22"/>
          <w:szCs w:val="22"/>
        </w:rPr>
      </w:pPr>
    </w:p>
    <w:p w14:paraId="76FFD359" w14:textId="77777777" w:rsidR="00954DED" w:rsidRDefault="00112316">
      <w:pPr>
        <w:pStyle w:val="Heading2"/>
        <w:ind w:left="0"/>
        <w:jc w:val="both"/>
      </w:pPr>
      <w:r>
        <w:t xml:space="preserve">If you are the successful recipient of a conference grant, you will be contacted by the VP Finance to communicate next steps. You will be required to submit original receipts (including boarding passes if applicable), along with a personal article outlining your research experience for possible publication in Scrub-In Research Highlights (max 500 words). </w:t>
      </w:r>
    </w:p>
    <w:p w14:paraId="4F5C01CE" w14:textId="77777777" w:rsidR="00954DED" w:rsidRDefault="00954DED">
      <w:pPr>
        <w:spacing w:before="15"/>
        <w:jc w:val="both"/>
        <w:rPr>
          <w:sz w:val="16"/>
          <w:szCs w:val="16"/>
        </w:rPr>
      </w:pPr>
    </w:p>
    <w:p w14:paraId="17BE1B13" w14:textId="77777777" w:rsidR="00954DED" w:rsidRDefault="00112316">
      <w:pPr>
        <w:pBdr>
          <w:top w:val="nil"/>
          <w:left w:val="nil"/>
          <w:bottom w:val="nil"/>
          <w:right w:val="nil"/>
          <w:between w:val="nil"/>
        </w:pBdr>
        <w:ind w:hanging="1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Applications will be accepted twice a year. The deadlines for this academic year are:</w:t>
      </w:r>
    </w:p>
    <w:p w14:paraId="73215635" w14:textId="77777777" w:rsidR="00954DED" w:rsidRDefault="00954DED">
      <w:pPr>
        <w:spacing w:before="13"/>
        <w:jc w:val="both"/>
      </w:pPr>
    </w:p>
    <w:p w14:paraId="60F512D5" w14:textId="51D63F6A" w:rsidR="00954DED" w:rsidRDefault="00112316">
      <w:pPr>
        <w:numPr>
          <w:ilvl w:val="0"/>
          <w:numId w:val="2"/>
        </w:numPr>
        <w:pBdr>
          <w:top w:val="nil"/>
          <w:left w:val="nil"/>
          <w:bottom w:val="nil"/>
          <w:right w:val="nil"/>
          <w:between w:val="nil"/>
        </w:pBdr>
        <w:tabs>
          <w:tab w:val="left" w:pos="1200"/>
        </w:tabs>
        <w:spacing w:before="1"/>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Sunday, </w:t>
      </w:r>
      <w:r>
        <w:rPr>
          <w:rFonts w:ascii="Times New Roman" w:eastAsia="Times New Roman" w:hAnsi="Times New Roman" w:cs="Times New Roman"/>
          <w:b/>
          <w:color w:val="000000"/>
          <w:sz w:val="20"/>
          <w:szCs w:val="20"/>
        </w:rPr>
        <w:t xml:space="preserve">December </w:t>
      </w:r>
      <w:r w:rsidR="000325B4">
        <w:rPr>
          <w:rFonts w:ascii="Times New Roman" w:eastAsia="Times New Roman" w:hAnsi="Times New Roman" w:cs="Times New Roman"/>
          <w:b/>
          <w:sz w:val="20"/>
          <w:szCs w:val="20"/>
        </w:rPr>
        <w:t>18</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20</w:t>
      </w:r>
      <w:r>
        <w:rPr>
          <w:rFonts w:ascii="Times New Roman" w:eastAsia="Times New Roman" w:hAnsi="Times New Roman" w:cs="Times New Roman"/>
          <w:b/>
          <w:sz w:val="20"/>
          <w:szCs w:val="20"/>
        </w:rPr>
        <w:t>2</w:t>
      </w:r>
      <w:r w:rsidR="000325B4">
        <w:rPr>
          <w:rFonts w:ascii="Times New Roman" w:eastAsia="Times New Roman" w:hAnsi="Times New Roman" w:cs="Times New Roman"/>
          <w:b/>
          <w:sz w:val="20"/>
          <w:szCs w:val="20"/>
        </w:rPr>
        <w:t>1</w:t>
      </w:r>
    </w:p>
    <w:p w14:paraId="34E05EA7" w14:textId="409FE19F" w:rsidR="00954DED" w:rsidRDefault="00112316">
      <w:pPr>
        <w:numPr>
          <w:ilvl w:val="0"/>
          <w:numId w:val="2"/>
        </w:numPr>
        <w:pBdr>
          <w:top w:val="nil"/>
          <w:left w:val="nil"/>
          <w:bottom w:val="nil"/>
          <w:right w:val="nil"/>
          <w:between w:val="nil"/>
        </w:pBdr>
        <w:tabs>
          <w:tab w:val="left" w:pos="1200"/>
        </w:tabs>
        <w:spacing w:before="1"/>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Sunday, </w:t>
      </w:r>
      <w:r>
        <w:rPr>
          <w:rFonts w:ascii="Times New Roman" w:eastAsia="Times New Roman" w:hAnsi="Times New Roman" w:cs="Times New Roman"/>
          <w:b/>
          <w:color w:val="000000"/>
          <w:sz w:val="20"/>
          <w:szCs w:val="20"/>
        </w:rPr>
        <w:t xml:space="preserve">May </w:t>
      </w:r>
      <w:r w:rsidR="000325B4">
        <w:rPr>
          <w:rFonts w:ascii="Times New Roman" w:eastAsia="Times New Roman" w:hAnsi="Times New Roman" w:cs="Times New Roman"/>
          <w:b/>
          <w:sz w:val="20"/>
          <w:szCs w:val="20"/>
        </w:rPr>
        <w:t>29</w:t>
      </w:r>
      <w:r>
        <w:rPr>
          <w:rFonts w:ascii="Times New Roman" w:eastAsia="Times New Roman" w:hAnsi="Times New Roman" w:cs="Times New Roman"/>
          <w:b/>
          <w:sz w:val="20"/>
          <w:szCs w:val="20"/>
          <w:vertAlign w:val="superscript"/>
        </w:rPr>
        <w:t>h</w:t>
      </w:r>
      <w:r>
        <w:rPr>
          <w:rFonts w:ascii="Times New Roman" w:eastAsia="Times New Roman" w:hAnsi="Times New Roman" w:cs="Times New Roman"/>
          <w:b/>
          <w:color w:val="000000"/>
          <w:sz w:val="20"/>
          <w:szCs w:val="20"/>
        </w:rPr>
        <w:t>, 20</w:t>
      </w:r>
      <w:r>
        <w:rPr>
          <w:rFonts w:ascii="Times New Roman" w:eastAsia="Times New Roman" w:hAnsi="Times New Roman" w:cs="Times New Roman"/>
          <w:b/>
          <w:sz w:val="20"/>
          <w:szCs w:val="20"/>
        </w:rPr>
        <w:t>2</w:t>
      </w:r>
      <w:r w:rsidR="007475D8">
        <w:rPr>
          <w:rFonts w:ascii="Times New Roman" w:eastAsia="Times New Roman" w:hAnsi="Times New Roman" w:cs="Times New Roman"/>
          <w:b/>
          <w:sz w:val="20"/>
          <w:szCs w:val="20"/>
        </w:rPr>
        <w:t>2</w:t>
      </w:r>
    </w:p>
    <w:p w14:paraId="1E9C0E60" w14:textId="14E698BF" w:rsidR="00954DED" w:rsidRDefault="00954DED">
      <w:pPr>
        <w:spacing w:before="13"/>
        <w:jc w:val="both"/>
        <w:rPr>
          <w:sz w:val="16"/>
          <w:szCs w:val="16"/>
        </w:rPr>
      </w:pPr>
    </w:p>
    <w:p w14:paraId="6D7E8371" w14:textId="77777777" w:rsidR="00C65492" w:rsidRDefault="00C65492">
      <w:pPr>
        <w:spacing w:before="13"/>
        <w:jc w:val="both"/>
        <w:rPr>
          <w:sz w:val="16"/>
          <w:szCs w:val="16"/>
        </w:rPr>
      </w:pPr>
    </w:p>
    <w:p w14:paraId="63E04D51" w14:textId="77777777" w:rsidR="00954DED" w:rsidRDefault="00112316">
      <w:pPr>
        <w:pBdr>
          <w:top w:val="nil"/>
          <w:left w:val="nil"/>
          <w:bottom w:val="nil"/>
          <w:right w:val="nil"/>
          <w:between w:val="nil"/>
        </w:pBdr>
        <w:ind w:left="100" w:hanging="1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IMPORTANT NOTES:</w:t>
      </w:r>
    </w:p>
    <w:p w14:paraId="2F031177" w14:textId="77777777" w:rsidR="00954DED" w:rsidRDefault="00112316">
      <w:pPr>
        <w:numPr>
          <w:ilvl w:val="0"/>
          <w:numId w:val="3"/>
        </w:numPr>
        <w:pBdr>
          <w:top w:val="nil"/>
          <w:left w:val="nil"/>
          <w:bottom w:val="nil"/>
          <w:right w:val="nil"/>
          <w:between w:val="nil"/>
        </w:pBdr>
        <w:jc w:val="both"/>
      </w:pPr>
      <w:r>
        <w:rPr>
          <w:rFonts w:ascii="Times New Roman" w:eastAsia="Times New Roman" w:hAnsi="Times New Roman" w:cs="Times New Roman"/>
          <w:color w:val="000000"/>
          <w:sz w:val="20"/>
          <w:szCs w:val="20"/>
        </w:rPr>
        <w:t xml:space="preserve">You must </w:t>
      </w:r>
      <w:r>
        <w:rPr>
          <w:rFonts w:ascii="Times New Roman" w:eastAsia="Times New Roman" w:hAnsi="Times New Roman" w:cs="Times New Roman"/>
          <w:b/>
          <w:i/>
          <w:color w:val="000000"/>
          <w:sz w:val="20"/>
          <w:szCs w:val="20"/>
        </w:rPr>
        <w:t>anonymize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all of the content of Application document. You may redact mention or your name, school, and/or city, or you may replace this information with an “X”. </w:t>
      </w:r>
    </w:p>
    <w:p w14:paraId="23C1D16F" w14:textId="77777777" w:rsidR="00954DED" w:rsidRDefault="00112316">
      <w:pPr>
        <w:numPr>
          <w:ilvl w:val="0"/>
          <w:numId w:val="3"/>
        </w:numPr>
        <w:pBdr>
          <w:top w:val="nil"/>
          <w:left w:val="nil"/>
          <w:bottom w:val="nil"/>
          <w:right w:val="nil"/>
          <w:between w:val="nil"/>
        </w:pBdr>
        <w:jc w:val="both"/>
      </w:pPr>
      <w:r>
        <w:rPr>
          <w:rFonts w:ascii="Times New Roman" w:eastAsia="Times New Roman" w:hAnsi="Times New Roman" w:cs="Times New Roman"/>
          <w:sz w:val="20"/>
          <w:szCs w:val="20"/>
        </w:rPr>
        <w:t>Please DO NOT include your name in the file name, simply submit it with the name “OMSA Conference Grant Application”.</w:t>
      </w:r>
    </w:p>
    <w:p w14:paraId="5D8C4293" w14:textId="77777777" w:rsidR="00954DED" w:rsidRDefault="00112316">
      <w:pPr>
        <w:numPr>
          <w:ilvl w:val="0"/>
          <w:numId w:val="3"/>
        </w:numPr>
        <w:pBdr>
          <w:top w:val="nil"/>
          <w:left w:val="nil"/>
          <w:bottom w:val="nil"/>
          <w:right w:val="nil"/>
          <w:between w:val="nil"/>
        </w:pBdr>
        <w:jc w:val="both"/>
      </w:pPr>
      <w:r>
        <w:rPr>
          <w:rFonts w:ascii="Times New Roman" w:eastAsia="Times New Roman" w:hAnsi="Times New Roman" w:cs="Times New Roman"/>
          <w:color w:val="000000"/>
          <w:sz w:val="20"/>
          <w:szCs w:val="20"/>
        </w:rPr>
        <w:t xml:space="preserve">You may only apply for funding to a given conference once. Because of the timing of applications, the conference may have already passed. If this is the case, the conference must have occurred no more than </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xml:space="preserve"> months before the application deadline. If you are found to be in violation of these terms (applying more than once for the same conference), you will no longer be eligible for OMSA grants in the future. However, you are able to submit as many applications as you want per cycle, provided that they are each for a different conference. </w:t>
      </w:r>
    </w:p>
    <w:p w14:paraId="68E2E488" w14:textId="77777777" w:rsidR="00954DED" w:rsidRDefault="00112316">
      <w:pPr>
        <w:numPr>
          <w:ilvl w:val="0"/>
          <w:numId w:val="3"/>
        </w:numPr>
        <w:pBdr>
          <w:top w:val="nil"/>
          <w:left w:val="nil"/>
          <w:bottom w:val="nil"/>
          <w:right w:val="nil"/>
          <w:between w:val="nil"/>
        </w:pBdr>
        <w:jc w:val="both"/>
      </w:pPr>
      <w:r>
        <w:rPr>
          <w:rFonts w:ascii="Times New Roman" w:eastAsia="Times New Roman" w:hAnsi="Times New Roman" w:cs="Times New Roman"/>
          <w:color w:val="000000"/>
          <w:sz w:val="20"/>
          <w:szCs w:val="20"/>
        </w:rPr>
        <w:t xml:space="preserve">This grant is available to first, second, third, or fourth year Ontario medical students only. You must still be an enrolled medical student at the time of the conference. </w:t>
      </w:r>
    </w:p>
    <w:p w14:paraId="63661B28" w14:textId="77777777" w:rsidR="00954DED" w:rsidRDefault="00112316">
      <w:pPr>
        <w:numPr>
          <w:ilvl w:val="0"/>
          <w:numId w:val="3"/>
        </w:numPr>
        <w:pBdr>
          <w:top w:val="nil"/>
          <w:left w:val="nil"/>
          <w:bottom w:val="nil"/>
          <w:right w:val="nil"/>
          <w:between w:val="nil"/>
        </w:pBdr>
        <w:jc w:val="both"/>
      </w:pPr>
      <w:r>
        <w:rPr>
          <w:rFonts w:ascii="Times New Roman" w:eastAsia="Times New Roman" w:hAnsi="Times New Roman" w:cs="Times New Roman"/>
          <w:color w:val="000000"/>
          <w:sz w:val="20"/>
          <w:szCs w:val="20"/>
        </w:rPr>
        <w:t xml:space="preserve">Any additional funding received from other sources must be reported in the application. </w:t>
      </w:r>
    </w:p>
    <w:p w14:paraId="5F2CC0FF" w14:textId="77777777" w:rsidR="00954DED" w:rsidRDefault="00112316">
      <w:pPr>
        <w:numPr>
          <w:ilvl w:val="0"/>
          <w:numId w:val="3"/>
        </w:numPr>
        <w:pBdr>
          <w:top w:val="nil"/>
          <w:left w:val="nil"/>
          <w:bottom w:val="nil"/>
          <w:right w:val="nil"/>
          <w:between w:val="nil"/>
        </w:pBdr>
        <w:jc w:val="both"/>
      </w:pPr>
      <w:r>
        <w:rPr>
          <w:rFonts w:ascii="Times New Roman" w:eastAsia="Times New Roman" w:hAnsi="Times New Roman" w:cs="Times New Roman"/>
          <w:color w:val="000000"/>
          <w:sz w:val="20"/>
          <w:szCs w:val="20"/>
        </w:rPr>
        <w:t>Funding will be cancelled if you do not attend the conference.</w:t>
      </w:r>
    </w:p>
    <w:p w14:paraId="52F4CCF4" w14:textId="77777777" w:rsidR="00954DED" w:rsidRDefault="00954DED">
      <w:pPr>
        <w:jc w:val="both"/>
      </w:pPr>
    </w:p>
    <w:p w14:paraId="14679013" w14:textId="64EA9775" w:rsidR="00954DED" w:rsidRDefault="00112316">
      <w:pPr>
        <w:jc w:val="both"/>
        <w:rPr>
          <w:rFonts w:ascii="Times" w:eastAsia="Times" w:hAnsi="Times" w:cs="Times"/>
          <w:b/>
        </w:rPr>
      </w:pPr>
      <w:r>
        <w:rPr>
          <w:rFonts w:ascii="Times" w:eastAsia="Times" w:hAnsi="Times" w:cs="Times"/>
          <w:b/>
        </w:rPr>
        <w:t xml:space="preserve">Please contact </w:t>
      </w:r>
      <w:r w:rsidR="000325B4">
        <w:rPr>
          <w:rFonts w:ascii="Times" w:eastAsia="Times" w:hAnsi="Times" w:cs="Times"/>
          <w:b/>
        </w:rPr>
        <w:t>Zack</w:t>
      </w:r>
      <w:r>
        <w:rPr>
          <w:rFonts w:ascii="Times" w:eastAsia="Times" w:hAnsi="Times" w:cs="Times"/>
          <w:b/>
        </w:rPr>
        <w:t xml:space="preserve"> at </w:t>
      </w:r>
      <w:hyperlink r:id="rId10">
        <w:r>
          <w:rPr>
            <w:rFonts w:ascii="Times" w:eastAsia="Times" w:hAnsi="Times" w:cs="Times"/>
            <w:b/>
            <w:color w:val="1155CC"/>
            <w:u w:val="single"/>
          </w:rPr>
          <w:t>finance@omsa.ca</w:t>
        </w:r>
      </w:hyperlink>
      <w:r>
        <w:rPr>
          <w:rFonts w:ascii="Times" w:eastAsia="Times" w:hAnsi="Times" w:cs="Times"/>
          <w:b/>
        </w:rPr>
        <w:t xml:space="preserve"> if you have any further questions.</w:t>
      </w:r>
      <w:r>
        <w:rPr>
          <w:noProof/>
        </w:rPr>
        <mc:AlternateContent>
          <mc:Choice Requires="wpg">
            <w:drawing>
              <wp:anchor distT="0" distB="0" distL="0" distR="0" simplePos="0" relativeHeight="251658240" behindDoc="0" locked="0" layoutInCell="1" hidden="0" allowOverlap="1" wp14:anchorId="640EDDCD" wp14:editId="295FE474">
                <wp:simplePos x="0" y="0"/>
                <wp:positionH relativeFrom="column">
                  <wp:posOffset>889000</wp:posOffset>
                </wp:positionH>
                <wp:positionV relativeFrom="paragraph">
                  <wp:posOffset>622300</wp:posOffset>
                </wp:positionV>
                <wp:extent cx="1270" cy="5080"/>
                <wp:effectExtent l="0" t="0" r="0" b="0"/>
                <wp:wrapSquare wrapText="bothSides" distT="0" distB="0" distL="0" distR="0"/>
                <wp:docPr id="10" name="Group 10"/>
                <wp:cNvGraphicFramePr/>
                <a:graphic xmlns:a="http://schemas.openxmlformats.org/drawingml/2006/main">
                  <a:graphicData uri="http://schemas.microsoft.com/office/word/2010/wordprocessingGroup">
                    <wpg:wgp>
                      <wpg:cNvGrpSpPr/>
                      <wpg:grpSpPr>
                        <a:xfrm>
                          <a:off x="0" y="0"/>
                          <a:ext cx="1270" cy="5080"/>
                          <a:chOff x="5345365" y="3777460"/>
                          <a:chExt cx="1270" cy="5080"/>
                        </a:xfrm>
                      </wpg:grpSpPr>
                      <wpg:grpSp>
                        <wpg:cNvPr id="1" name="Group 1"/>
                        <wpg:cNvGrpSpPr/>
                        <wpg:grpSpPr>
                          <a:xfrm>
                            <a:off x="5345365" y="3777460"/>
                            <a:ext cx="1270" cy="5080"/>
                            <a:chOff x="5345365" y="3777460"/>
                            <a:chExt cx="1270" cy="5080"/>
                          </a:xfrm>
                        </wpg:grpSpPr>
                        <wps:wsp>
                          <wps:cNvPr id="2" name="Rectangle 2"/>
                          <wps:cNvSpPr/>
                          <wps:spPr>
                            <a:xfrm>
                              <a:off x="5345365" y="3777460"/>
                              <a:ext cx="1250" cy="5075"/>
                            </a:xfrm>
                            <a:prstGeom prst="rect">
                              <a:avLst/>
                            </a:prstGeom>
                            <a:noFill/>
                            <a:ln>
                              <a:noFill/>
                            </a:ln>
                          </wps:spPr>
                          <wps:txbx>
                            <w:txbxContent>
                              <w:p w14:paraId="482ADA5B" w14:textId="77777777" w:rsidR="00954DED" w:rsidRDefault="00954DED">
                                <w:pPr>
                                  <w:textDirection w:val="btLr"/>
                                </w:pPr>
                              </w:p>
                            </w:txbxContent>
                          </wps:txbx>
                          <wps:bodyPr spcFirstLastPara="1" wrap="square" lIns="91425" tIns="91425" rIns="91425" bIns="91425" anchor="ctr" anchorCtr="0">
                            <a:noAutofit/>
                          </wps:bodyPr>
                        </wps:wsp>
                        <wpg:grpSp>
                          <wpg:cNvPr id="3" name="Group 3"/>
                          <wpg:cNvGrpSpPr/>
                          <wpg:grpSpPr>
                            <a:xfrm>
                              <a:off x="5345365" y="3777460"/>
                              <a:ext cx="1270" cy="5080"/>
                              <a:chOff x="2120" y="986"/>
                              <a:chExt cx="2" cy="8"/>
                            </a:xfrm>
                          </wpg:grpSpPr>
                          <wps:wsp>
                            <wps:cNvPr id="4" name="Rectangle 4"/>
                            <wps:cNvSpPr/>
                            <wps:spPr>
                              <a:xfrm>
                                <a:off x="2120" y="986"/>
                                <a:ext cx="0" cy="0"/>
                              </a:xfrm>
                              <a:prstGeom prst="rect">
                                <a:avLst/>
                              </a:prstGeom>
                              <a:noFill/>
                              <a:ln>
                                <a:noFill/>
                              </a:ln>
                            </wps:spPr>
                            <wps:txbx>
                              <w:txbxContent>
                                <w:p w14:paraId="5485A275" w14:textId="77777777" w:rsidR="00954DED" w:rsidRDefault="00954DED">
                                  <w:pPr>
                                    <w:textDirection w:val="btLr"/>
                                  </w:pPr>
                                </w:p>
                              </w:txbxContent>
                            </wps:txbx>
                            <wps:bodyPr spcFirstLastPara="1" wrap="square" lIns="91425" tIns="91425" rIns="91425" bIns="91425" anchor="ctr" anchorCtr="0">
                              <a:noAutofit/>
                            </wps:bodyPr>
                          </wps:wsp>
                          <wps:wsp>
                            <wps:cNvPr id="5" name="Freeform 5"/>
                            <wps:cNvSpPr/>
                            <wps:spPr>
                              <a:xfrm>
                                <a:off x="2120" y="986"/>
                                <a:ext cx="2" cy="8"/>
                              </a:xfrm>
                              <a:custGeom>
                                <a:avLst/>
                                <a:gdLst/>
                                <a:ahLst/>
                                <a:cxnLst/>
                                <a:rect l="l" t="t" r="r" b="b"/>
                                <a:pathLst>
                                  <a:path w="120000" h="8" extrusionOk="0">
                                    <a:moveTo>
                                      <a:pt x="0" y="0"/>
                                    </a:moveTo>
                                    <a:lnTo>
                                      <a:pt x="0" y="8"/>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889000</wp:posOffset>
                </wp:positionH>
                <wp:positionV relativeFrom="paragraph">
                  <wp:posOffset>622300</wp:posOffset>
                </wp:positionV>
                <wp:extent cx="1270" cy="5080"/>
                <wp:effectExtent b="0" l="0" r="0" t="0"/>
                <wp:wrapSquare wrapText="bothSides" distB="0" distT="0" distL="0" distR="0"/>
                <wp:docPr id="10"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270" cy="5080"/>
                        </a:xfrm>
                        <a:prstGeom prst="rect"/>
                        <a:ln/>
                      </pic:spPr>
                    </pic:pic>
                  </a:graphicData>
                </a:graphic>
              </wp:anchor>
            </w:drawing>
          </mc:Fallback>
        </mc:AlternateContent>
      </w:r>
    </w:p>
    <w:sectPr w:rsidR="00954DED">
      <w:headerReference w:type="default" r:id="rId12"/>
      <w:footerReference w:type="default" r:id="rId13"/>
      <w:pgSz w:w="12240" w:h="15840"/>
      <w:pgMar w:top="0" w:right="720" w:bottom="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BBC25" w14:textId="77777777" w:rsidR="00BB2A98" w:rsidRDefault="00BB2A98">
      <w:r>
        <w:separator/>
      </w:r>
    </w:p>
  </w:endnote>
  <w:endnote w:type="continuationSeparator" w:id="0">
    <w:p w14:paraId="32DFBA1A" w14:textId="77777777" w:rsidR="00BB2A98" w:rsidRDefault="00BB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99722" w14:textId="5BE7A8B3" w:rsidR="000325B4" w:rsidRDefault="00112316">
    <w:pPr>
      <w:rPr>
        <w:rFonts w:ascii="Times" w:eastAsia="Times" w:hAnsi="Times" w:cs="Times"/>
        <w:i/>
        <w:sz w:val="16"/>
        <w:szCs w:val="16"/>
      </w:rPr>
    </w:pPr>
    <w:r>
      <w:rPr>
        <w:rFonts w:ascii="Times" w:eastAsia="Times" w:hAnsi="Times" w:cs="Times"/>
        <w:i/>
        <w:sz w:val="16"/>
        <w:szCs w:val="16"/>
      </w:rPr>
      <w:t xml:space="preserve">OMSA Conference Grant </w:t>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t xml:space="preserve">Updated: </w:t>
    </w:r>
    <w:r w:rsidR="000325B4">
      <w:rPr>
        <w:rFonts w:ascii="Times" w:eastAsia="Times" w:hAnsi="Times" w:cs="Times"/>
        <w:i/>
        <w:sz w:val="16"/>
        <w:szCs w:val="16"/>
      </w:rPr>
      <w:t>June</w:t>
    </w:r>
    <w:r>
      <w:rPr>
        <w:rFonts w:ascii="Times" w:eastAsia="Times" w:hAnsi="Times" w:cs="Times"/>
        <w:i/>
        <w:sz w:val="16"/>
        <w:szCs w:val="16"/>
      </w:rPr>
      <w:t xml:space="preserve"> 202</w:t>
    </w:r>
    <w:r w:rsidR="000325B4">
      <w:rPr>
        <w:rFonts w:ascii="Times" w:eastAsia="Times" w:hAnsi="Times" w:cs="Times"/>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E503C" w14:textId="77777777" w:rsidR="00BB2A98" w:rsidRDefault="00BB2A98">
      <w:r>
        <w:separator/>
      </w:r>
    </w:p>
  </w:footnote>
  <w:footnote w:type="continuationSeparator" w:id="0">
    <w:p w14:paraId="56DC22A5" w14:textId="77777777" w:rsidR="00BB2A98" w:rsidRDefault="00BB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A681" w14:textId="77777777" w:rsidR="00954DED" w:rsidRDefault="00112316">
    <w:pPr>
      <w:spacing w:before="63"/>
      <w:jc w:val="both"/>
      <w:rPr>
        <w:sz w:val="20"/>
        <w:szCs w:val="20"/>
      </w:rPr>
    </w:pPr>
    <w:r>
      <w:rPr>
        <w:noProof/>
      </w:rPr>
      <w:drawing>
        <wp:anchor distT="0" distB="0" distL="0" distR="0" simplePos="0" relativeHeight="251658240" behindDoc="0" locked="0" layoutInCell="1" hidden="0" allowOverlap="1" wp14:anchorId="7843D92D" wp14:editId="5DEF80BE">
          <wp:simplePos x="0" y="0"/>
          <wp:positionH relativeFrom="column">
            <wp:posOffset>5362575</wp:posOffset>
          </wp:positionH>
          <wp:positionV relativeFrom="paragraph">
            <wp:posOffset>-295273</wp:posOffset>
          </wp:positionV>
          <wp:extent cx="1852613" cy="867359"/>
          <wp:effectExtent l="0" t="0" r="0" b="0"/>
          <wp:wrapSquare wrapText="bothSides" distT="0" distB="0" distL="0" distR="0"/>
          <wp:docPr id="11" name="image1.png" descr="D:\Dropbox\3 Med School\Extra Curricular\OMSA Communications Committee\Website Files\OMSA Logo Bilingual 1.png"/>
          <wp:cNvGraphicFramePr/>
          <a:graphic xmlns:a="http://schemas.openxmlformats.org/drawingml/2006/main">
            <a:graphicData uri="http://schemas.openxmlformats.org/drawingml/2006/picture">
              <pic:pic xmlns:pic="http://schemas.openxmlformats.org/drawingml/2006/picture">
                <pic:nvPicPr>
                  <pic:cNvPr id="0" name="image1.png" descr="D:\Dropbox\3 Med School\Extra Curricular\OMSA Communications Committee\Website Files\OMSA Logo Bilingual 1.png"/>
                  <pic:cNvPicPr preferRelativeResize="0"/>
                </pic:nvPicPr>
                <pic:blipFill>
                  <a:blip r:embed="rId1"/>
                  <a:srcRect/>
                  <a:stretch>
                    <a:fillRect/>
                  </a:stretch>
                </pic:blipFill>
                <pic:spPr>
                  <a:xfrm>
                    <a:off x="0" y="0"/>
                    <a:ext cx="1852613" cy="867359"/>
                  </a:xfrm>
                  <a:prstGeom prst="rect">
                    <a:avLst/>
                  </a:prstGeom>
                  <a:ln/>
                </pic:spPr>
              </pic:pic>
            </a:graphicData>
          </a:graphic>
        </wp:anchor>
      </w:drawing>
    </w:r>
  </w:p>
  <w:p w14:paraId="59AC537E" w14:textId="77777777" w:rsidR="00954DED" w:rsidRDefault="00954DED">
    <w:pPr>
      <w:spacing w:before="63"/>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550E8"/>
    <w:multiLevelType w:val="multilevel"/>
    <w:tmpl w:val="31CCD524"/>
    <w:lvl w:ilvl="0">
      <w:start w:val="1"/>
      <w:numFmt w:val="bullet"/>
      <w:lvlText w:val="●"/>
      <w:lvlJc w:val="left"/>
      <w:pPr>
        <w:ind w:left="460" w:hanging="360"/>
      </w:pPr>
      <w:rPr>
        <w:rFonts w:ascii="Noto Sans Symbols" w:eastAsia="Noto Sans Symbols" w:hAnsi="Noto Sans Symbols" w:cs="Noto Sans Symbols"/>
      </w:rPr>
    </w:lvl>
    <w:lvl w:ilvl="1">
      <w:start w:val="1"/>
      <w:numFmt w:val="bullet"/>
      <w:lvlText w:val="o"/>
      <w:lvlJc w:val="left"/>
      <w:pPr>
        <w:ind w:left="1180" w:hanging="360"/>
      </w:pPr>
      <w:rPr>
        <w:rFonts w:ascii="Courier New" w:eastAsia="Courier New" w:hAnsi="Courier New" w:cs="Courier New"/>
      </w:rPr>
    </w:lvl>
    <w:lvl w:ilvl="2">
      <w:start w:val="1"/>
      <w:numFmt w:val="bullet"/>
      <w:lvlText w:val="▪"/>
      <w:lvlJc w:val="left"/>
      <w:pPr>
        <w:ind w:left="1900" w:hanging="360"/>
      </w:pPr>
      <w:rPr>
        <w:rFonts w:ascii="Noto Sans Symbols" w:eastAsia="Noto Sans Symbols" w:hAnsi="Noto Sans Symbols" w:cs="Noto Sans Symbols"/>
      </w:rPr>
    </w:lvl>
    <w:lvl w:ilvl="3">
      <w:start w:val="1"/>
      <w:numFmt w:val="bullet"/>
      <w:lvlText w:val="●"/>
      <w:lvlJc w:val="left"/>
      <w:pPr>
        <w:ind w:left="2620" w:hanging="360"/>
      </w:pPr>
      <w:rPr>
        <w:rFonts w:ascii="Noto Sans Symbols" w:eastAsia="Noto Sans Symbols" w:hAnsi="Noto Sans Symbols" w:cs="Noto Sans Symbols"/>
      </w:rPr>
    </w:lvl>
    <w:lvl w:ilvl="4">
      <w:start w:val="1"/>
      <w:numFmt w:val="bullet"/>
      <w:lvlText w:val="o"/>
      <w:lvlJc w:val="left"/>
      <w:pPr>
        <w:ind w:left="3340" w:hanging="360"/>
      </w:pPr>
      <w:rPr>
        <w:rFonts w:ascii="Courier New" w:eastAsia="Courier New" w:hAnsi="Courier New" w:cs="Courier New"/>
      </w:rPr>
    </w:lvl>
    <w:lvl w:ilvl="5">
      <w:start w:val="1"/>
      <w:numFmt w:val="bullet"/>
      <w:lvlText w:val="▪"/>
      <w:lvlJc w:val="left"/>
      <w:pPr>
        <w:ind w:left="4060" w:hanging="360"/>
      </w:pPr>
      <w:rPr>
        <w:rFonts w:ascii="Noto Sans Symbols" w:eastAsia="Noto Sans Symbols" w:hAnsi="Noto Sans Symbols" w:cs="Noto Sans Symbols"/>
      </w:rPr>
    </w:lvl>
    <w:lvl w:ilvl="6">
      <w:start w:val="1"/>
      <w:numFmt w:val="bullet"/>
      <w:lvlText w:val="●"/>
      <w:lvlJc w:val="left"/>
      <w:pPr>
        <w:ind w:left="4780" w:hanging="360"/>
      </w:pPr>
      <w:rPr>
        <w:rFonts w:ascii="Noto Sans Symbols" w:eastAsia="Noto Sans Symbols" w:hAnsi="Noto Sans Symbols" w:cs="Noto Sans Symbols"/>
      </w:rPr>
    </w:lvl>
    <w:lvl w:ilvl="7">
      <w:start w:val="1"/>
      <w:numFmt w:val="bullet"/>
      <w:lvlText w:val="o"/>
      <w:lvlJc w:val="left"/>
      <w:pPr>
        <w:ind w:left="5500" w:hanging="360"/>
      </w:pPr>
      <w:rPr>
        <w:rFonts w:ascii="Courier New" w:eastAsia="Courier New" w:hAnsi="Courier New" w:cs="Courier New"/>
      </w:rPr>
    </w:lvl>
    <w:lvl w:ilvl="8">
      <w:start w:val="1"/>
      <w:numFmt w:val="bullet"/>
      <w:lvlText w:val="▪"/>
      <w:lvlJc w:val="left"/>
      <w:pPr>
        <w:ind w:left="6220" w:hanging="360"/>
      </w:pPr>
      <w:rPr>
        <w:rFonts w:ascii="Noto Sans Symbols" w:eastAsia="Noto Sans Symbols" w:hAnsi="Noto Sans Symbols" w:cs="Noto Sans Symbols"/>
      </w:rPr>
    </w:lvl>
  </w:abstractNum>
  <w:abstractNum w:abstractNumId="1" w15:restartNumberingAfterBreak="0">
    <w:nsid w:val="71495FF0"/>
    <w:multiLevelType w:val="multilevel"/>
    <w:tmpl w:val="961673C6"/>
    <w:lvl w:ilvl="0">
      <w:start w:val="1"/>
      <w:numFmt w:val="decimal"/>
      <w:lvlText w:val="%1."/>
      <w:lvlJc w:val="left"/>
      <w:pPr>
        <w:ind w:left="0" w:hanging="361"/>
      </w:pPr>
      <w:rPr>
        <w:rFonts w:ascii="Times New Roman" w:eastAsia="Times New Roman" w:hAnsi="Times New Roman" w:cs="Times New Roman"/>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7136D1A"/>
    <w:multiLevelType w:val="multilevel"/>
    <w:tmpl w:val="A12A321C"/>
    <w:lvl w:ilvl="0">
      <w:start w:val="1"/>
      <w:numFmt w:val="decimal"/>
      <w:lvlText w:val="%1."/>
      <w:lvlJc w:val="left"/>
      <w:pPr>
        <w:ind w:left="1164" w:hanging="360"/>
      </w:pPr>
    </w:lvl>
    <w:lvl w:ilvl="1">
      <w:start w:val="1"/>
      <w:numFmt w:val="lowerLetter"/>
      <w:lvlText w:val="%2."/>
      <w:lvlJc w:val="left"/>
      <w:pPr>
        <w:ind w:left="1884" w:hanging="360"/>
      </w:pPr>
    </w:lvl>
    <w:lvl w:ilvl="2">
      <w:start w:val="1"/>
      <w:numFmt w:val="lowerRoman"/>
      <w:lvlText w:val="%3."/>
      <w:lvlJc w:val="right"/>
      <w:pPr>
        <w:ind w:left="2604" w:hanging="180"/>
      </w:pPr>
    </w:lvl>
    <w:lvl w:ilvl="3">
      <w:start w:val="1"/>
      <w:numFmt w:val="decimal"/>
      <w:lvlText w:val="%4."/>
      <w:lvlJc w:val="left"/>
      <w:pPr>
        <w:ind w:left="3324" w:hanging="360"/>
      </w:pPr>
    </w:lvl>
    <w:lvl w:ilvl="4">
      <w:start w:val="1"/>
      <w:numFmt w:val="lowerLetter"/>
      <w:lvlText w:val="%5."/>
      <w:lvlJc w:val="left"/>
      <w:pPr>
        <w:ind w:left="4044" w:hanging="360"/>
      </w:pPr>
    </w:lvl>
    <w:lvl w:ilvl="5">
      <w:start w:val="1"/>
      <w:numFmt w:val="lowerRoman"/>
      <w:lvlText w:val="%6."/>
      <w:lvlJc w:val="right"/>
      <w:pPr>
        <w:ind w:left="4764" w:hanging="180"/>
      </w:pPr>
    </w:lvl>
    <w:lvl w:ilvl="6">
      <w:start w:val="1"/>
      <w:numFmt w:val="decimal"/>
      <w:lvlText w:val="%7."/>
      <w:lvlJc w:val="left"/>
      <w:pPr>
        <w:ind w:left="5484" w:hanging="360"/>
      </w:pPr>
    </w:lvl>
    <w:lvl w:ilvl="7">
      <w:start w:val="1"/>
      <w:numFmt w:val="lowerLetter"/>
      <w:lvlText w:val="%8."/>
      <w:lvlJc w:val="left"/>
      <w:pPr>
        <w:ind w:left="6204" w:hanging="360"/>
      </w:pPr>
    </w:lvl>
    <w:lvl w:ilvl="8">
      <w:start w:val="1"/>
      <w:numFmt w:val="lowerRoman"/>
      <w:lvlText w:val="%9."/>
      <w:lvlJc w:val="right"/>
      <w:pPr>
        <w:ind w:left="692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ED"/>
    <w:rsid w:val="000325B4"/>
    <w:rsid w:val="00112316"/>
    <w:rsid w:val="00213F3C"/>
    <w:rsid w:val="00725E24"/>
    <w:rsid w:val="007475D8"/>
    <w:rsid w:val="00954DED"/>
    <w:rsid w:val="00BB2A98"/>
    <w:rsid w:val="00C65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413F46"/>
  <w15:docId w15:val="{4EB862AB-6BD6-4E44-8B56-02D5BD9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4"/>
      <w:ind w:left="119"/>
      <w:outlineLvl w:val="0"/>
    </w:pPr>
    <w:rPr>
      <w:rFonts w:ascii="Times New Roman" w:eastAsia="Times New Roman" w:hAnsi="Times New Roman"/>
      <w:b/>
      <w:bCs/>
      <w:sz w:val="20"/>
      <w:szCs w:val="20"/>
    </w:rPr>
  </w:style>
  <w:style w:type="paragraph" w:styleId="Heading2">
    <w:name w:val="heading 2"/>
    <w:basedOn w:val="Normal"/>
    <w:uiPriority w:val="9"/>
    <w:unhideWhenUsed/>
    <w:qFormat/>
    <w:pPr>
      <w:ind w:left="460"/>
      <w:outlineLvl w:val="1"/>
    </w:pPr>
    <w:rPr>
      <w:rFonts w:ascii="Times New Roman" w:eastAsia="Times New Roman" w:hAnsi="Times New Roman"/>
      <w:b/>
      <w:bCs/>
      <w:i/>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1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3A9F"/>
    <w:pPr>
      <w:tabs>
        <w:tab w:val="center" w:pos="4680"/>
        <w:tab w:val="right" w:pos="9360"/>
      </w:tabs>
    </w:pPr>
  </w:style>
  <w:style w:type="character" w:customStyle="1" w:styleId="HeaderChar">
    <w:name w:val="Header Char"/>
    <w:basedOn w:val="DefaultParagraphFont"/>
    <w:link w:val="Header"/>
    <w:uiPriority w:val="99"/>
    <w:rsid w:val="000F3A9F"/>
  </w:style>
  <w:style w:type="paragraph" w:styleId="Footer">
    <w:name w:val="footer"/>
    <w:basedOn w:val="Normal"/>
    <w:link w:val="FooterChar"/>
    <w:uiPriority w:val="99"/>
    <w:unhideWhenUsed/>
    <w:rsid w:val="000F3A9F"/>
    <w:pPr>
      <w:tabs>
        <w:tab w:val="center" w:pos="4680"/>
        <w:tab w:val="right" w:pos="9360"/>
      </w:tabs>
    </w:pPr>
  </w:style>
  <w:style w:type="character" w:customStyle="1" w:styleId="FooterChar">
    <w:name w:val="Footer Char"/>
    <w:basedOn w:val="DefaultParagraphFont"/>
    <w:link w:val="Footer"/>
    <w:uiPriority w:val="99"/>
    <w:rsid w:val="000F3A9F"/>
  </w:style>
  <w:style w:type="character" w:styleId="Hyperlink">
    <w:name w:val="Hyperlink"/>
    <w:basedOn w:val="DefaultParagraphFont"/>
    <w:uiPriority w:val="99"/>
    <w:unhideWhenUsed/>
    <w:rsid w:val="002C5FEC"/>
    <w:rPr>
      <w:color w:val="0000FF" w:themeColor="hyperlink"/>
      <w:u w:val="single"/>
    </w:rPr>
  </w:style>
  <w:style w:type="paragraph" w:styleId="BalloonText">
    <w:name w:val="Balloon Text"/>
    <w:basedOn w:val="Normal"/>
    <w:link w:val="BalloonTextChar"/>
    <w:uiPriority w:val="99"/>
    <w:semiHidden/>
    <w:unhideWhenUsed/>
    <w:rsid w:val="002E6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BE6"/>
    <w:rPr>
      <w:rFonts w:ascii="Lucida Grande" w:hAnsi="Lucida Grande" w:cs="Lucida Grande"/>
      <w:sz w:val="18"/>
      <w:szCs w:val="18"/>
    </w:rPr>
  </w:style>
  <w:style w:type="character" w:styleId="FollowedHyperlink">
    <w:name w:val="FollowedHyperlink"/>
    <w:basedOn w:val="DefaultParagraphFont"/>
    <w:uiPriority w:val="99"/>
    <w:semiHidden/>
    <w:unhideWhenUsed/>
    <w:rsid w:val="00C2522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6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6jj4rwUlrI2Sy33MjiRGHGGZZA9VWCjR17oeIVCQf13Wh-w/viewform?usp=sf_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e@omsa.ca" TargetMode="External"/><Relationship Id="rId4" Type="http://schemas.openxmlformats.org/officeDocument/2006/relationships/settings" Target="settings.xml"/><Relationship Id="rId9" Type="http://schemas.openxmlformats.org/officeDocument/2006/relationships/hyperlink" Target="https://omsa.ca/en/conference-gra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xmA09Flwrle+ffNnnUbZXeBaQ==">AMUW2mWACwadyLL/fMQ421nJ80+UpB52kQU0LFGX0aIK8x5lQFCue3nlEiW3VTFtRsb2aqC00B5igRWMf0MZ+l0zmFBcR63MMfwVtRwyz9dMNIpcrvrv2a8dv1MeYFofkyjkODUmj7nh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2021-06-02T17:31:00Z</dcterms:created>
  <dcterms:modified xsi:type="dcterms:W3CDTF">2021-06-02T17:31:00Z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2010-03-10T00:00:00Z</vt:filetime>
  </property>
  <property fmtid="{D5CDD505-2E9C-101B-9397-08002B2CF9AE}" pid="3" name="LastSaved">
    <vt:filetime>2013-08-24T00:00:00Z</vt:filetime>
  </property>
</Properties>
</file>